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F9" w:rsidRPr="002E7CF9" w:rsidRDefault="002E7CF9" w:rsidP="002E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7CF9">
        <w:rPr>
          <w:rFonts w:ascii="Times New Roman" w:eastAsia="Times New Roman" w:hAnsi="Times New Roman" w:cs="Times New Roman"/>
          <w:sz w:val="27"/>
          <w:szCs w:val="27"/>
          <w:lang w:eastAsia="fr-FR"/>
        </w:rPr>
        <w:t>Il est important de vous rappeler que cette maladie virale n'est pas une zoonose et donc pas transmissible à l'homme. La viande des animaux malades peut-être consommée.</w:t>
      </w:r>
    </w:p>
    <w:p w:rsidR="002E7CF9" w:rsidRPr="002E7CF9" w:rsidRDefault="002E7CF9" w:rsidP="002E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7CF9">
        <w:rPr>
          <w:rFonts w:ascii="Times New Roman" w:eastAsia="Times New Roman" w:hAnsi="Times New Roman" w:cs="Times New Roman"/>
          <w:sz w:val="27"/>
          <w:szCs w:val="27"/>
          <w:lang w:eastAsia="fr-FR"/>
        </w:rPr>
        <w:t>Elle touche les suidés (porcs et sangliers) et peut-être transmise aux chiens par l'ingestion d'abats contaminés ou par contact sanguin. Elle n'est pas contagieuse d'un chien à l'autre.</w:t>
      </w:r>
    </w:p>
    <w:p w:rsidR="002E7CF9" w:rsidRPr="002E7CF9" w:rsidRDefault="002E7CF9" w:rsidP="002E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7CF9">
        <w:rPr>
          <w:rFonts w:ascii="Times New Roman" w:eastAsia="Times New Roman" w:hAnsi="Times New Roman" w:cs="Times New Roman"/>
          <w:sz w:val="27"/>
          <w:szCs w:val="27"/>
          <w:lang w:eastAsia="fr-FR"/>
        </w:rPr>
        <w:t>Voici quelques recommandations à respecter pour limiter une éventuelle transmission à un chien lors de vos parties de chasse :</w:t>
      </w:r>
      <w:bookmarkStart w:id="0" w:name="_GoBack"/>
      <w:bookmarkEnd w:id="0"/>
    </w:p>
    <w:p w:rsidR="002E7CF9" w:rsidRPr="002E7CF9" w:rsidRDefault="002E7CF9" w:rsidP="002E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7CF9">
        <w:rPr>
          <w:rFonts w:ascii="Times New Roman" w:eastAsia="Times New Roman" w:hAnsi="Times New Roman" w:cs="Times New Roman"/>
          <w:sz w:val="27"/>
          <w:szCs w:val="27"/>
          <w:lang w:eastAsia="fr-FR"/>
        </w:rPr>
        <w:t>*Ne pas donner de produits crus de sangliers aux chiens</w:t>
      </w:r>
    </w:p>
    <w:p w:rsidR="002E7CF9" w:rsidRPr="002E7CF9" w:rsidRDefault="002E7CF9" w:rsidP="002E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7CF9">
        <w:rPr>
          <w:rFonts w:ascii="Times New Roman" w:eastAsia="Times New Roman" w:hAnsi="Times New Roman" w:cs="Times New Roman"/>
          <w:sz w:val="27"/>
          <w:szCs w:val="27"/>
          <w:lang w:eastAsia="fr-FR"/>
        </w:rPr>
        <w:t>*Le virus n’est pas détruit à la congélation. Ainsi, la seule façon de réduire le risque de contamination par la viande de sanglier est de la faire bien cuire.</w:t>
      </w:r>
    </w:p>
    <w:p w:rsidR="002E7CF9" w:rsidRPr="002E7CF9" w:rsidRDefault="002E7CF9" w:rsidP="002E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7CF9">
        <w:rPr>
          <w:rFonts w:ascii="Times New Roman" w:eastAsia="Times New Roman" w:hAnsi="Times New Roman" w:cs="Times New Roman"/>
          <w:sz w:val="27"/>
          <w:szCs w:val="27"/>
          <w:lang w:eastAsia="fr-FR"/>
        </w:rPr>
        <w:t>*Désinfecter dès que possible les plaies de chasse causées par un sanglier</w:t>
      </w:r>
    </w:p>
    <w:p w:rsidR="002E7CF9" w:rsidRPr="002E7CF9" w:rsidRDefault="002E7CF9" w:rsidP="002E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7CF9">
        <w:rPr>
          <w:rFonts w:ascii="Times New Roman" w:eastAsia="Times New Roman" w:hAnsi="Times New Roman" w:cs="Times New Roman"/>
          <w:sz w:val="27"/>
          <w:szCs w:val="27"/>
          <w:lang w:eastAsia="fr-FR"/>
        </w:rPr>
        <w:t>*Autant que possible, ne pas dresser des chiens trop "mordants"</w:t>
      </w:r>
    </w:p>
    <w:p w:rsidR="002E7CF9" w:rsidRPr="002E7CF9" w:rsidRDefault="002E7CF9" w:rsidP="002E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E7CF9" w:rsidRPr="002E7CF9" w:rsidRDefault="002E7CF9" w:rsidP="002E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7CF9">
        <w:rPr>
          <w:rFonts w:ascii="Times New Roman" w:eastAsia="Times New Roman" w:hAnsi="Times New Roman" w:cs="Times New Roman"/>
          <w:sz w:val="27"/>
          <w:szCs w:val="27"/>
          <w:lang w:eastAsia="fr-FR"/>
        </w:rPr>
        <w:t>Tous les cabinets vétérinaires de la Haute-Garonne ont été informés de ce foyer et donc sensibilisés au diagnostic de cette maladie.</w:t>
      </w:r>
    </w:p>
    <w:p w:rsidR="002E7CF9" w:rsidRPr="002E7CF9" w:rsidRDefault="002E7CF9" w:rsidP="002E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7CF9">
        <w:rPr>
          <w:rFonts w:ascii="Times New Roman" w:eastAsia="Times New Roman" w:hAnsi="Times New Roman" w:cs="Times New Roman"/>
          <w:sz w:val="27"/>
          <w:szCs w:val="27"/>
          <w:lang w:eastAsia="fr-FR"/>
        </w:rPr>
        <w:t>La Fédération ne manquera pas de vous informer sur les évolutions de ce foyer dans notre département. La chasse n'est pas suspendue.</w:t>
      </w:r>
    </w:p>
    <w:p w:rsidR="002E7CF9" w:rsidRPr="002E7CF9" w:rsidRDefault="002E7CF9" w:rsidP="002E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7CF9">
        <w:rPr>
          <w:rFonts w:ascii="Times New Roman" w:eastAsia="Times New Roman" w:hAnsi="Times New Roman" w:cs="Times New Roman"/>
          <w:sz w:val="27"/>
          <w:szCs w:val="27"/>
          <w:lang w:eastAsia="fr-FR"/>
        </w:rPr>
        <w:t>En vous remerciant encore pour votre implication dans la veille sanitaire de la faune sauvage, je vous prie de croire, Madame la Présidente, Monsieur le Président, à l’assurance de mes sentiments les meilleurs.</w:t>
      </w:r>
    </w:p>
    <w:p w:rsidR="00031A98" w:rsidRDefault="00031A98"/>
    <w:sectPr w:rsidR="0003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F9"/>
    <w:rsid w:val="00031A98"/>
    <w:rsid w:val="002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2020-01-01T16:16:00Z</dcterms:created>
  <dcterms:modified xsi:type="dcterms:W3CDTF">2020-01-01T16:18:00Z</dcterms:modified>
</cp:coreProperties>
</file>